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SHERMAN A HAAG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TRAVIS STREET, 59TH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CBIZ,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70,125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22,354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the exercise price upon net exercise of stock options effected pursuant to a Rule 10b5-1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Jaileah X. Huddleston, Attorney-in-Fact for A. Haag Sherman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3832" TargetMode="External"/><Relationship Id="rId5" Type="http://schemas.openxmlformats.org/officeDocument/2006/relationships/hyperlink" Target="http://www.sec.gov/cgi-bin/browse-edgar?action=getcompany&amp;CIK=0000944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3328</Characters>
  <CharactersWithSpaces>3857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